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4F" w:rsidRPr="00F17F4F" w:rsidRDefault="00F17F4F" w:rsidP="00F17F4F">
      <w:pPr>
        <w:shd w:val="clear" w:color="auto" w:fill="FFFFFF"/>
        <w:spacing w:after="100" w:afterAutospacing="1" w:line="570" w:lineRule="atLeast"/>
        <w:outlineLvl w:val="0"/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  <w:lang w:eastAsia="ru-RU"/>
        </w:rPr>
      </w:pPr>
      <w:r w:rsidRPr="00F17F4F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  <w:lang w:eastAsia="ru-RU"/>
        </w:rPr>
        <w:t xml:space="preserve">Дата </w:t>
      </w:r>
      <w:proofErr w:type="spellStart"/>
      <w:r w:rsidRPr="00F17F4F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  <w:lang w:eastAsia="ru-RU"/>
        </w:rPr>
        <w:t>журналистикасы</w:t>
      </w:r>
      <w:proofErr w:type="spellEnd"/>
      <w:r w:rsidRPr="00F17F4F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  <w:lang w:eastAsia="ru-RU"/>
        </w:rPr>
        <w:t xml:space="preserve">: әлемдік </w:t>
      </w:r>
      <w:proofErr w:type="spellStart"/>
      <w:r w:rsidRPr="00F17F4F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  <w:lang w:eastAsia="ru-RU"/>
        </w:rPr>
        <w:t>медиатренд</w:t>
      </w:r>
      <w:proofErr w:type="spellEnd"/>
    </w:p>
    <w:p w:rsidR="00F17F4F" w:rsidRPr="00F17F4F" w:rsidRDefault="00F17F4F" w:rsidP="00F17F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pacing w:val="8"/>
          <w:sz w:val="24"/>
          <w:szCs w:val="24"/>
          <w:lang w:eastAsia="ru-RU"/>
        </w:rPr>
        <w:drawing>
          <wp:inline distT="0" distB="0" distL="0" distR="0">
            <wp:extent cx="3000375" cy="2143125"/>
            <wp:effectExtent l="19050" t="0" r="9525" b="0"/>
            <wp:docPr id="1" name="Рисунок 1" descr="Дата журналистикасы: әлемдік медиатре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а журналистикасы: әлемдік медиатрен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өмі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сүріп жатқан әлемде ақпарат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массиві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күн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сайын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артып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келеді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Үлкен көлемді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жұмыс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жасау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процесі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де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дамуда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Жалпы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үлкен көлемді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жұмыс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жасау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–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аталады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 Бұл журналистиканың жаңа тү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немесе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өзге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сала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емес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Бұл –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деректерге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негізделген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журналистика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Ө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тарихында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үш кезеңге бөлінеді. Алғашқы кезең компьтердің жаңадан қолданысқа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ену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кезеңі.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Екінші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кезең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шамамен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2001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жылдарда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«үлкен көлемді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» терминінің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пайда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болуымен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байланысты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Ал үшінші кезең 2010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жылы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Амстердам қаласындағы «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Дерекке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негізделген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 журналистика»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атты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алғашқы конференцияның өтуімен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белгіленген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 Аталған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конференциядан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кейін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«дата журналистика»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термині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толықтай қалыптасып, ғылыми және академиялық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журналдар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бетінде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қолданыла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бастады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 </w:t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тарихындағы алғашқы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зерттеу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материал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The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Guardian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газетінде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жарияланды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Журналистика тәжірибесінде деректердің қолданысын алған ұсынған мақала Ұлыбритания университетінің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л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ім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құндылығы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туралы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Артынша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Флоренс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Найтингейлдің «Британдық армия шығыны»,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Филип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Мейердің «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Детройд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қаласындағы тәртіпсізді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», Билл Дедменнің «Ақша түсі» мақалалары, CBSтелеарнасының президент сайлауындағы жұмысы және тағы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сол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сияқты жарқын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материалдар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негізінде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таныла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түсті. </w:t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lastRenderedPageBreak/>
        <w:t xml:space="preserve">  Қазіргі замандағы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2001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жылдан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бастау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ңа ғасырда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Саймон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Роджерс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Рик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Гордан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Стив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Дойнг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сынды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журналистердің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зерттеулерімен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басталды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Олар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журналистикасының маңыздылығын, құндылығын 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арттыру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ға және оның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дамуына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үлкен жұмыстар атқарды. 2011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жылы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Саймон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Роджерс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«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Фактілер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қасиеті»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аталатын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кітабын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жарыққа шығарды.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Медилл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журналистика мектебінің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профессорлары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ңа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технологияларды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қолданудың әдіс-тәсілдеріне арналған көптеген тәжірибелік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зерттеу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жұмыстарын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дайындады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</w:t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 21 ғасырдағы дата журналистикасының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жеті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ст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ігі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– деректердің қол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жетімді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болуы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Бүгінде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зерттеумен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айналысатын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үшін ашық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базалары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өызмет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етеді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базалар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мемлкеттік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органдардың, компаниялардың </w:t>
      </w:r>
      <w:proofErr w:type="spellStart"/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ресми</w:t>
      </w:r>
      <w:proofErr w:type="spellEnd"/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ақпараты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негізінде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құралған.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Атап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айтсақ, Data.gov.kz сайты Қазақстан Республикасының ортақ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базасы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ұнда 3500-ден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астап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бар. 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үйе ЭЦҚ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немесе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егов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сайтына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тіркелу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арқылы жұмыс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жасайды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Осындай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деректерге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негізделген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, қазі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жиі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қолданылатын Open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Data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ашық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базасы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Қазіргі таңда 14 сектор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бойынша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қажетті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қамтамасыз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етеді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Қолданылу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тілі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уақытша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орысша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болашақта қазақ, ағылшын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тілдері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де қолданысқа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енеді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Бүгінгі таңда қолданба әлі де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зерттеліп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толықтырылып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жатыр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Ашық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базасының бұл тү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інен мемлекеттік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сатып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алулар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экономикалық шығандар, экологиялық мәселелер және өзге де салаға қатысты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ала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аламыз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Пайдаланушы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үшін өте ыңғайлы қолданба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тіркелуді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ЭЦҚ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кілтін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талап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етпейді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Сондай-ақ сот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ісіне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қатысты үсімдерді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л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үшін sud.kz, статистика үшін stat.gov.kz порталдары бар.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Сонымен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қатар 2014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жылдан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бастап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елімізде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«Ашық НҚА» порталы да қолданыста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.Ж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урналистер үшін ашық дата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базаларын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жандандыру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толықтыру жақсы нәтиже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беріп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келеді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Еліміздегі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ашық үкімет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саясаты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ақпарат саласындағы жаңа бастамаларға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негіз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болып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келеді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Ашық деректердің әлеуетін түсіну,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дамыту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, қолжетімділі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г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ін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арттыру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мемлекеттік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шынайылығын, ақпараттық сауаттылығын нығайтады. </w:t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  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кейде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деректерге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, жаңалық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ға әлсін қарап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жатамыз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Астарын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шығу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тарихына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мән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берілмей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ақпарат саласындағы жалғандыққа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жол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бері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</w:t>
      </w:r>
      <w:proofErr w:type="spellEnd"/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аламыз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Алайда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, Covid-19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пандемиясынан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кейін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сауаттылығымыз тағы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spellEnd"/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есе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түсті.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естіп-көрген ақпараттардың ақ-қарасын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ажыратуды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ақпараттық сауаттылық мәдениетінің қалыптасуын, әр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дерекке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күдікпен қарау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керек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ерекін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ұғындық. Осы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орайда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MediaNet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 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Facktchek.kz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ұжымының көрнекі жұмыстарын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айтып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өту жөн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 Түрлі ақпараттың ра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с-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өтірігін, манипуляция деңгейін анықтап жүрген әріптестеріміз қазақ журналистикасының әлемдік медианарықта бәсекелес бола алатындығын дәлелдеп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келеді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Дамыған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заманда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ақпаратпен дұрыс жұмыс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жасай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алатын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маңызды әлеуметтік мәселелерді талдауға қабілетті, өзіндік сүзгі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және сын көзбен қарай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алатын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адам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ғана әлемді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к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деңгейде иық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тіресе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қызмет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ете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алады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 </w:t>
      </w:r>
    </w:p>
    <w:p w:rsidR="00F17F4F" w:rsidRPr="00F17F4F" w:rsidRDefault="00F17F4F" w:rsidP="00F17F4F">
      <w:pPr>
        <w:shd w:val="clear" w:color="auto" w:fill="FFFFFF"/>
        <w:spacing w:after="0" w:line="324" w:lineRule="atLeast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   Елдің болашағы нақты ә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сапалы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болуы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қажет. Әр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салада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тың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идеялар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қозғалып, әр қашан тығырықтан шығудың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амалдары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назардан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тыс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қалмауы қажет.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Деректер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тек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журналистикада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ғана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емес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білім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экономика, медицина, экология және басқа да салалардың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бі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spellEnd"/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бөлшегі. Қазір жаһындық күрделі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проблемалар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туындап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жатқаны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жасырын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емес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. Ақпараттық соғыстан сақтану үшін, бұрмаланған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тарихты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ішкерелеу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үшін ә</w:t>
      </w:r>
      <w:proofErr w:type="gram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р</w:t>
      </w:r>
      <w:proofErr w:type="gram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адам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 ақпараттық сауаттылығын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арттырып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этикалық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нормаларын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, ақпаратты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тарату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мәдениеттілігін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арттырса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 xml:space="preserve"> </w:t>
      </w:r>
      <w:proofErr w:type="spellStart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дейміз</w:t>
      </w:r>
      <w:proofErr w:type="spellEnd"/>
      <w:r w:rsidRPr="00F17F4F">
        <w:rPr>
          <w:rFonts w:ascii="Times New Roman" w:eastAsia="Times New Roman" w:hAnsi="Times New Roman" w:cs="Times New Roman"/>
          <w:color w:val="212529"/>
          <w:spacing w:val="8"/>
          <w:sz w:val="32"/>
          <w:lang w:eastAsia="ru-RU"/>
        </w:rPr>
        <w:t>.</w:t>
      </w:r>
    </w:p>
    <w:p w:rsidR="00F17F4F" w:rsidRPr="00F17F4F" w:rsidRDefault="00F17F4F" w:rsidP="00F17F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</w:pPr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Ақнұ</w:t>
      </w:r>
      <w:proofErr w:type="gramStart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р</w:t>
      </w:r>
      <w:proofErr w:type="gramEnd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 xml:space="preserve"> ШАЯХМЕТ Халықаралық </w:t>
      </w:r>
      <w:proofErr w:type="spellStart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білім</w:t>
      </w:r>
      <w:proofErr w:type="spellEnd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 xml:space="preserve"> беру </w:t>
      </w:r>
      <w:proofErr w:type="spellStart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корпорациясы</w:t>
      </w:r>
      <w:proofErr w:type="spellEnd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 xml:space="preserve">, Қазақ-Америка </w:t>
      </w:r>
      <w:proofErr w:type="spellStart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университеті</w:t>
      </w:r>
      <w:proofErr w:type="spellEnd"/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.</w:t>
      </w:r>
    </w:p>
    <w:p w:rsidR="00F17F4F" w:rsidRPr="00F17F4F" w:rsidRDefault="00F17F4F" w:rsidP="00F17F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</w:pPr>
      <w:r w:rsidRPr="00F17F4F"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  <w:t>09.05.2022</w:t>
      </w:r>
    </w:p>
    <w:p w:rsidR="00F17F4F" w:rsidRPr="00F17F4F" w:rsidRDefault="00F17F4F" w:rsidP="00F17F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4"/>
          <w:szCs w:val="24"/>
          <w:lang w:eastAsia="ru-RU"/>
        </w:rPr>
      </w:pPr>
      <w:hyperlink r:id="rId5" w:history="1">
        <w:r w:rsidRPr="00F17F4F">
          <w:rPr>
            <w:rFonts w:ascii="Segoe UI" w:eastAsia="Times New Roman" w:hAnsi="Segoe UI" w:cs="Segoe UI"/>
            <w:color w:val="000000"/>
            <w:spacing w:val="8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Facebook" href="https://web.facebook.com/Qazaqstan-Dauiri-166336465503798/?ref=pages_you_manage" style="width:24pt;height:24pt" o:button="t"/>
          </w:pict>
        </w:r>
      </w:hyperlink>
      <w:hyperlink r:id="rId6" w:history="1">
        <w:r w:rsidRPr="00F17F4F">
          <w:rPr>
            <w:rFonts w:ascii="Segoe UI" w:eastAsia="Times New Roman" w:hAnsi="Segoe UI" w:cs="Segoe UI"/>
            <w:color w:val="000000"/>
            <w:spacing w:val="8"/>
            <w:sz w:val="24"/>
            <w:szCs w:val="24"/>
            <w:lang w:eastAsia="ru-RU"/>
          </w:rPr>
          <w:pict>
            <v:shape id="_x0000_i1026" type="#_x0000_t75" alt="Instagram" href="https://www.instagram.com/qazaqstan_dauiri/" style="width:24pt;height:24pt" o:button="t"/>
          </w:pict>
        </w:r>
      </w:hyperlink>
      <w:hyperlink r:id="rId7" w:history="1">
        <w:r w:rsidRPr="00F17F4F">
          <w:rPr>
            <w:rFonts w:ascii="Segoe UI" w:eastAsia="Times New Roman" w:hAnsi="Segoe UI" w:cs="Segoe UI"/>
            <w:color w:val="000000"/>
            <w:spacing w:val="8"/>
            <w:sz w:val="24"/>
            <w:szCs w:val="24"/>
            <w:lang w:eastAsia="ru-RU"/>
          </w:rPr>
          <w:pict>
            <v:shape id="_x0000_i1027" type="#_x0000_t75" alt="Youtube" href="https://www.youtube.com/" style="width:24pt;height:24pt" o:button="t"/>
          </w:pict>
        </w:r>
      </w:hyperlink>
      <w:hyperlink r:id="rId8" w:history="1">
        <w:r w:rsidRPr="00F17F4F">
          <w:rPr>
            <w:rFonts w:ascii="Segoe UI" w:eastAsia="Times New Roman" w:hAnsi="Segoe UI" w:cs="Segoe UI"/>
            <w:color w:val="000000"/>
            <w:spacing w:val="8"/>
            <w:sz w:val="24"/>
            <w:szCs w:val="24"/>
            <w:lang w:eastAsia="ru-RU"/>
          </w:rPr>
          <w:pict>
            <v:shape id="_x0000_i1028" type="#_x0000_t75" alt="В контакте" href="https://vk.com/club205397941" style="width:24pt;height:24pt" o:button="t"/>
          </w:pict>
        </w:r>
      </w:hyperlink>
      <w:hyperlink r:id="rId9" w:history="1">
        <w:r w:rsidRPr="00F17F4F">
          <w:rPr>
            <w:rFonts w:ascii="Segoe UI" w:eastAsia="Times New Roman" w:hAnsi="Segoe UI" w:cs="Segoe UI"/>
            <w:color w:val="000000"/>
            <w:spacing w:val="8"/>
            <w:sz w:val="24"/>
            <w:szCs w:val="24"/>
            <w:lang w:eastAsia="ru-RU"/>
          </w:rPr>
          <w:pict>
            <v:shape id="_x0000_i1029" type="#_x0000_t75" alt="Telegram" href="https://t.me/qazdauiri" style="width:24pt;height:24pt" o:button="t"/>
          </w:pict>
        </w:r>
      </w:hyperlink>
      <w:r w:rsidRPr="00F17F4F">
        <w:rPr>
          <w:rFonts w:ascii="Segoe UI" w:eastAsia="Times New Roman" w:hAnsi="Segoe UI" w:cs="Segoe UI"/>
          <w:color w:val="6BBDEA"/>
          <w:spacing w:val="8"/>
          <w:sz w:val="24"/>
          <w:szCs w:val="24"/>
          <w:lang w:eastAsia="ru-RU"/>
        </w:rPr>
        <w:t> 549</w:t>
      </w:r>
    </w:p>
    <w:p w:rsidR="00B932BA" w:rsidRDefault="00F17F4F"/>
    <w:sectPr w:rsidR="00B932BA" w:rsidSect="00A5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7F4F"/>
    <w:rsid w:val="00122F19"/>
    <w:rsid w:val="00A57829"/>
    <w:rsid w:val="00CD6DB5"/>
    <w:rsid w:val="00F1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29"/>
  </w:style>
  <w:style w:type="paragraph" w:styleId="1">
    <w:name w:val="heading 1"/>
    <w:basedOn w:val="a"/>
    <w:link w:val="10"/>
    <w:uiPriority w:val="9"/>
    <w:qFormat/>
    <w:rsid w:val="00F17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F17F4F"/>
  </w:style>
  <w:style w:type="character" w:customStyle="1" w:styleId="views">
    <w:name w:val="views"/>
    <w:basedOn w:val="a0"/>
    <w:rsid w:val="00F17F4F"/>
  </w:style>
  <w:style w:type="paragraph" w:styleId="a4">
    <w:name w:val="Balloon Text"/>
    <w:basedOn w:val="a"/>
    <w:link w:val="a5"/>
    <w:uiPriority w:val="99"/>
    <w:semiHidden/>
    <w:unhideWhenUsed/>
    <w:rsid w:val="00F1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53979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qazaqstan_dauir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facebook.com/Qazaqstan-Dauiri-166336465503798/?ref=pages_you_manag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.me/qazdaui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4597</Characters>
  <Application>Microsoft Office Word</Application>
  <DocSecurity>0</DocSecurity>
  <Lines>38</Lines>
  <Paragraphs>10</Paragraphs>
  <ScaleCrop>false</ScaleCrop>
  <Company>Microsoft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2022-10-28T19:09:00Z</dcterms:created>
  <dcterms:modified xsi:type="dcterms:W3CDTF">2022-10-28T19:10:00Z</dcterms:modified>
</cp:coreProperties>
</file>